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BB92D" w14:textId="77777777" w:rsidR="00001634" w:rsidRPr="00E3562C" w:rsidRDefault="00001634" w:rsidP="00001634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3562C">
        <w:rPr>
          <w:rFonts w:ascii="Times New Roman" w:hAnsi="Times New Roman" w:cs="Times New Roman"/>
          <w:b/>
          <w:sz w:val="24"/>
          <w:szCs w:val="24"/>
          <w:lang w:val="ro-RO"/>
        </w:rPr>
        <w:t>SPECIFICAȚIE TEHNICĂ</w:t>
      </w:r>
    </w:p>
    <w:p w14:paraId="0F6B5400" w14:textId="5BE51798" w:rsidR="0062022A" w:rsidRPr="00E3562C" w:rsidRDefault="00AB37F1">
      <w:pPr>
        <w:pStyle w:val="Frspaiere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PULSOXIMETRU DIGITAL</w:t>
      </w:r>
    </w:p>
    <w:p w14:paraId="3A626DC2" w14:textId="77777777" w:rsidR="00001634" w:rsidRPr="00E3562C" w:rsidRDefault="00001634" w:rsidP="000016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47655E" w14:textId="7DEABA3F" w:rsidR="00001634" w:rsidRPr="00E3562C" w:rsidRDefault="00001634" w:rsidP="00001634">
      <w:pPr>
        <w:pStyle w:val="Frspaier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Denumire</w:t>
      </w:r>
      <w:proofErr w:type="spellEnd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Echipament</w:t>
      </w:r>
      <w:proofErr w:type="spellEnd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E356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Pulsoximetru</w:t>
      </w:r>
      <w:proofErr w:type="spellEnd"/>
      <w:r w:rsidRPr="00E356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digital</w:t>
      </w:r>
    </w:p>
    <w:p w14:paraId="6908B40F" w14:textId="33A74889" w:rsidR="00001634" w:rsidRPr="00E3562C" w:rsidRDefault="00001634" w:rsidP="000016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Cantitate</w:t>
      </w:r>
      <w:proofErr w:type="spellEnd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E356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</w:p>
    <w:p w14:paraId="0DF081A3" w14:textId="77777777" w:rsidR="00001634" w:rsidRPr="00E3562C" w:rsidRDefault="00001634" w:rsidP="000016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Tip/Model:</w:t>
      </w:r>
    </w:p>
    <w:p w14:paraId="5EAA0A0D" w14:textId="77777777" w:rsidR="00001634" w:rsidRPr="00E3562C" w:rsidRDefault="00001634" w:rsidP="000016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Producator</w:t>
      </w:r>
      <w:proofErr w:type="spellEnd"/>
      <w:r w:rsidRPr="00E356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/Tara:</w:t>
      </w:r>
    </w:p>
    <w:p w14:paraId="032FAE89" w14:textId="77777777" w:rsidR="00001634" w:rsidRPr="00E3562C" w:rsidRDefault="00001634">
      <w:pPr>
        <w:pStyle w:val="Frspaiere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15F8B433" w14:textId="77777777" w:rsidR="00001634" w:rsidRPr="00E3562C" w:rsidRDefault="00001634">
      <w:pPr>
        <w:pStyle w:val="Frspaiere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23823DC6" w14:textId="77777777" w:rsidR="0062022A" w:rsidRPr="00E3562C" w:rsidRDefault="0062022A">
      <w:pPr>
        <w:pStyle w:val="Frspaiere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6516"/>
        <w:gridCol w:w="3685"/>
      </w:tblGrid>
      <w:tr w:rsidR="00001634" w:rsidRPr="00E3562C" w14:paraId="4AFC5A4B" w14:textId="77777777" w:rsidTr="00001634">
        <w:trPr>
          <w:trHeight w:val="14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B3FC2A" w14:textId="77777777" w:rsidR="00001634" w:rsidRPr="00E3562C" w:rsidRDefault="00001634" w:rsidP="00001634">
            <w:pPr>
              <w:pStyle w:val="Titlu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Specificatiile</w:t>
            </w:r>
            <w:proofErr w:type="spellEnd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tehnice</w:t>
            </w:r>
            <w:proofErr w:type="spellEnd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impuse</w:t>
            </w:r>
            <w:proofErr w:type="spellEnd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prin</w:t>
            </w:r>
            <w:proofErr w:type="spellEnd"/>
          </w:p>
          <w:p w14:paraId="4F27EC7A" w14:textId="76DDABB3" w:rsidR="00001634" w:rsidRPr="00E3562C" w:rsidRDefault="00001634" w:rsidP="00001634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E356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Caietul</w:t>
            </w:r>
            <w:proofErr w:type="spellEnd"/>
            <w:r w:rsidRPr="00E356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E356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sarcini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A7F204" w14:textId="707D4686" w:rsidR="00001634" w:rsidRPr="00E3562C" w:rsidRDefault="00001634" w:rsidP="00001634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Corespondenta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propunerii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cu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specificatiile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impuse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prin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Caietul</w:t>
            </w:r>
            <w:proofErr w:type="spellEnd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de </w:t>
            </w:r>
            <w:proofErr w:type="spellStart"/>
            <w:r w:rsidRPr="00E3562C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sarcini</w:t>
            </w:r>
            <w:proofErr w:type="spellEnd"/>
          </w:p>
        </w:tc>
      </w:tr>
      <w:tr w:rsidR="00001634" w:rsidRPr="00E3562C" w14:paraId="35DD7748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32320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Echipamentul ofertat trebuie să îndeplinească toate condițiile legale pentru punerea pe piață și utilizarea în România, în conformitate cu legislația națională și europeană în vigoare.</w:t>
            </w:r>
          </w:p>
          <w:p w14:paraId="560771E4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În acest sens, se solicită îndeplinirea următoarelor cerințe minime:</w:t>
            </w:r>
          </w:p>
          <w:p w14:paraId="76A92DE9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Echipamentul să fie conform Regulamentului (UE) 2017/745 privind dispozitivele medicale (MDR), cu aplicarea marcajului CE, corespunzător clasei din care face parte dispozitivul.</w:t>
            </w:r>
          </w:p>
          <w:p w14:paraId="53534E09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Certificat CE și Declarație de Conformitate, emise în baza Regulamentului (UE) 2017/745 sau, după caz, certificat conform Directivei 93/42/EEC, aflat în perioada de tranziție către MDR, conform art. 120 din MDR, cu dovada inițierii procesului de tranziție.</w:t>
            </w:r>
          </w:p>
          <w:p w14:paraId="3DE59BFE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Producătorul echipamentului să dețină un Sistem de Management al Calității certificat conform ISO 13485, aplicabil dispozitivelor medicale.</w:t>
            </w:r>
          </w:p>
          <w:p w14:paraId="2C9E2841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Ofertantul (distribuitorul) să dețină un Sistem de Management al Calității certificat conform ISO 13485, pentru activitățile de furnizare, distribuție și, după caz, instalare a dispozitivelor medicale.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br/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(Se va anexa dovada certificării, valabilă la data depunerii ofertei.)</w:t>
            </w:r>
          </w:p>
          <w:p w14:paraId="4A7B1C4E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Ofertantul să dețină Aviz de funcționare emis de Ministerul Sănătății, valabil la data depunerii ofertei.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(avizul de funcţionare va cuprinde producătorii produselor ofertate în oferta tehnica)</w:t>
            </w:r>
          </w:p>
          <w:p w14:paraId="6FF9BC3E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Reprezentantul de service al producătorului în România să aibă implementat un Sistem de Management al Calității certificat conform ISO 9001, pentru activități de service și reparații ale echipamentelor ofertate.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br/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(Se va anexa dovada certificării.)</w:t>
            </w:r>
          </w:p>
          <w:p w14:paraId="5AB7838B" w14:textId="77777777" w:rsidR="003F494B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 xml:space="preserve">Personalul tehnic (specialistii service) sa fie instruiti la producator si certificati de catre acesta (se va atasa o dovada in acest sens) 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si dovada ca persoanele titulare ale diplomelor sunt angajatii contractantului sau contractantul dispune de acestia 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pentru executarea contractului (Se vor anexa documente justificative.)</w:t>
            </w:r>
          </w:p>
          <w:p w14:paraId="4F7AF4A2" w14:textId="4D3E506D" w:rsidR="00001634" w:rsidRPr="00E3562C" w:rsidRDefault="003F494B" w:rsidP="003F494B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 va face dovada existenței unui service autorizat pe teritoriul României, pentru acest tip de echipament, care să dețină Aviz de funcționare emis de Ministerul Sănătății pentru activitatea de service valabil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D0AE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6ED43AF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CDCEE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Specificatii tehnice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877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0D53A61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363C3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Pulsoximetru utilizat pentru monitorizarea continuă și de scurtă durată a saturației funcționale cu oxigen a arterelor (SpO2) și determinarea ritmului pulsului adulților, copiilor și a nou-născuților.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ED95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F73B12D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0DFF7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Domeniu de utilizare: medii spitalicești, în transport de urgență, unități de urgență sau chiar la domiciliul pacientului.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BC61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5F4ED85B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A5C85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Monitorizare: valoare SpO2, puls, pletismograma, tendinte de lunga si scurta durata, afisaj grafic tip bara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0CAA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8F3F249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B4566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Indicator: calitate semnal, amplitudine puls, stare baterie, alarma anulata, detectare senzor, deconectare senzor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09F0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7FCF480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D5377" w14:textId="00A56849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Prevazut cu port senzor SpO2.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DE03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0B68469C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0D60C" w14:textId="0E9A20ED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Prevazut interfață USB 2.0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5A63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66F26AB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B64AF" w14:textId="0ABDE5DD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Prevazut cu butoane cu săgeți (sus/jos) multifunctionare pentru:</w:t>
            </w:r>
          </w:p>
          <w:p w14:paraId="4E9897A5" w14:textId="67BD5B6F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  <w:t>Derularea prin elementele de meniu.</w:t>
            </w:r>
          </w:p>
          <w:p w14:paraId="4EFE6CC2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  <w:t>Creșterea/scăderea valorilor parametrilor.</w:t>
            </w:r>
          </w:p>
          <w:p w14:paraId="3B769A29" w14:textId="119F23D3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3.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  <w:t>Afișarea monitorizării: pot fi utilizate drept comenzi rapide în modul de economisire a energiei pentru volum/afișare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26C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A34F7EB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C4E20" w14:textId="7A8A7619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Prevazut cu alarme sonore pentru:</w:t>
            </w:r>
          </w:p>
          <w:p w14:paraId="5CAA9768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Alarmă sonoră Pornită/Oprită. </w:t>
            </w:r>
          </w:p>
          <w:p w14:paraId="259B740A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Alarma sonoră poate fi întreruptă pentru o perioadă maximă de două minute. </w:t>
            </w:r>
          </w:p>
          <w:p w14:paraId="075CF88C" w14:textId="0C1BE7E2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Alarma optică rămâne activată.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CCB5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4458968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03F4F" w14:textId="0176BCDA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Indicatorul LED pentru nivelul bateriei Cele trei segmente reprezintă nivelul de încărcare a bateriei. Simbolul e roșu intermitent atunci când nivelul de energie al bateriei e scăzut.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6CF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725D066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2B585" w14:textId="1587FC4F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Afișaj (afișaj color TFT, 65000 culori, 128 x 160 pixeli, 1,77”)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B10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30C28A36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BD85" w14:textId="3DB80F68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Saturația cu oxigen, frecvența pulsului, pletismograma, graficul cu bare, tendințele pe termen scurt și lung.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5715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8042398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AAD1" w14:textId="7B35D25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Indicatori: Calitatea semnalului, amplitudinea impulsului, starea bateriei, pauza alarmei sonore, detectarea senzorului, deconectarea senzorului.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03F1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CBFCE9E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7D554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Dispozitivul poate memora mai mult de 480 de ore de date de monitorizare.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D087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E88D8C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A416A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Atunci când dispozitivul este închis toate datele măsurate sunt</w:t>
            </w:r>
          </w:p>
          <w:p w14:paraId="3A0C851B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automat memorate în memoria dispozitivului, împreună cu limitele alarmei și data și ora.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318E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4298429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3AF21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Seturile de date pot fi, de asemenea memorate și procesate cu ajutorul programului pentru</w:t>
            </w:r>
          </w:p>
          <w:p w14:paraId="2FD26100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computer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18F0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9E84F6D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36B7A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Alarme vizuale si auditive pentru parametrii monitorizati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038F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4A080F7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54FE3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Prevazut cu interfață USB 2.0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BFA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F4536CC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8A61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Prevazut cu buton ON/OFF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B09C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3BC20158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E7AF3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Valori masurate SpO2: de la 0 la 100%</w:t>
            </w:r>
          </w:p>
          <w:p w14:paraId="569F8927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Precizie SpO2: 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  <w:t>+/- 2% (de la 70 la 100%)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84F2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57C2E42B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2645B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Valori masurate ritm puls: de la 20 la 300 (bpm)</w:t>
            </w:r>
          </w:p>
          <w:p w14:paraId="7AA0BFF6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Precizie +/- 1 cifre (=100 bpm), +/- 1% (&gt; 100 bpm)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675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57BC1C09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A28AB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Indice de circulație  (modulare procentuală infraroșu):</w:t>
            </w:r>
          </w:p>
          <w:p w14:paraId="2BC2AF57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Interval funcțional: </w:t>
            </w:r>
          </w:p>
          <w:p w14:paraId="2714F050" w14:textId="66CD788A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0,1 – 20% (fără mișcare)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07CC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52051FBD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E7A6A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SpO2 (Saturație funcțională cu oxigen):</w:t>
            </w:r>
          </w:p>
          <w:p w14:paraId="4CCF88B1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70 – 100 %: Arms≤ 2% (fără mișcare, inclusiv circulație scăzută 3) 1, 4 </w:t>
            </w:r>
          </w:p>
          <w:p w14:paraId="52555815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60 – 80% :Arms ≤ 2% (fără mișcare, inclusiv circulație scăzută 3) 1, 4 </w:t>
            </w:r>
          </w:p>
          <w:p w14:paraId="29D4E61C" w14:textId="50BBDE8B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70 – 100 %: Brațe ≤ 3% (stare de mișcare) 2 </w:t>
            </w:r>
          </w:p>
          <w:p w14:paraId="362E988C" w14:textId="678C9178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&lt;60%: nespecificat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AB7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AE80606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0A181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Intervalul limitelor de alarmă:</w:t>
            </w:r>
          </w:p>
          <w:p w14:paraId="58C736C9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SpO2 45–100 %</w:t>
            </w:r>
          </w:p>
          <w:p w14:paraId="5322E61C" w14:textId="404D5C66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Puls 20–300 bpm.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912A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064B74A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68ADE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Nivelul mediu semnalului de alarmă la o distanță de 1 m:</w:t>
            </w:r>
          </w:p>
          <w:p w14:paraId="2342659C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Alarme cu prioritate scăzută 58 dB(A)</w:t>
            </w:r>
          </w:p>
          <w:p w14:paraId="05133E10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Alarme de prioritate medie 60 dB(A)</w:t>
            </w:r>
          </w:p>
          <w:p w14:paraId="6574ADAB" w14:textId="09F93439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Alarme de prioritate ridicată 62 dB(A)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668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974CAD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41C89" w14:textId="4277F0F0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Clasificare: Dispozitiv clasa IIb, în conformitate cu MDD 93/42/CEE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07E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6A7B5237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E3CA2" w14:textId="3E7D238E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Dimensiuni (L x l x Î): maxim 12 x 6 x 2,5 cm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040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27593B2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8E8EF" w14:textId="4ADA6688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Greutate maxim 200 g (cu baterii, fără senzor)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E120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21F04C48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7979" w14:textId="79587541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Sursă de alimentare: 3 baterii alcaline (1,5 volți, tip AA LR6) Alternativă: 3 baterii reîncărcabile NiMh, 1,2 volți, tip AA HR6, 1200 mAh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F525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DD44597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CF235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Standarde aplicate</w:t>
            </w:r>
          </w:p>
          <w:p w14:paraId="673C7340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IEC 60601-1, Ed. 3.1 (Siguranța de bază) </w:t>
            </w:r>
          </w:p>
          <w:p w14:paraId="151E5D2E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IEC 60601-1-2, Ed 4.0(Compatibilitate electromagnetică) </w:t>
            </w:r>
          </w:p>
          <w:p w14:paraId="48E97C03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EN ISO 80601-2-61:2019 (Pulsoximetre) </w:t>
            </w:r>
          </w:p>
          <w:p w14:paraId="4DACBDB7" w14:textId="404751D0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IEC 60601-1-8 (Ed. 2.1) (Monitoare de alarmă medicală) EN ISO 10993-1:2020; EN ISO 10993-5:2009; ISO 10993-10:2021; EN ISO 10993-23:2021 (Senzori biocompatibili)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06FE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66EABCC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D4314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ro-RO"/>
              </w:rPr>
              <w:t>Specificatii de livrare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3113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17B171E1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636B6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Pulsoximetru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x 1 </w:t>
            </w:r>
            <w:proofErr w:type="spellStart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AB4D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BE3A91E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56E5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Senzor SpO2 reutilizabil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x 1 </w:t>
            </w:r>
            <w:proofErr w:type="spellStart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7BD7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35D8ACC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02BA7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Husa de protectie din silicon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x 1 </w:t>
            </w:r>
            <w:proofErr w:type="spellStart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6FED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3A361BD1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51EF6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Software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x 1 </w:t>
            </w:r>
            <w:proofErr w:type="spellStart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B91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BFCA44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A4110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Cablu USB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x 1 </w:t>
            </w:r>
            <w:proofErr w:type="spellStart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EF3B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0C5FB2B0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F1997" w14:textId="4C8016AE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Senzor SPO2, reutilizabil, adult, silicon x 1 buc.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A17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4A7B77EE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AD22A" w14:textId="4AB17D93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Senzor SPO2, reutilizabil, pediatric, silicon x 1 buc.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6368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79EAA786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AAF27" w14:textId="2E6897FF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lastRenderedPageBreak/>
              <w:t xml:space="preserve">Servicii </w:t>
            </w:r>
            <w:r w:rsidR="00356F1D" w:rsidRPr="00E356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conexe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7E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319ABAB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274F8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>Transportul gratuit la sediul beneficiarului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B3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001634" w:rsidRPr="00E3562C" w14:paraId="21F26A20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CB237" w14:textId="3810CA83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Instalare si punere in fuctiune gratuita la sediul beneficiarului</w:t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</w:r>
            <w:r w:rsidRPr="00E356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D287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001634" w:rsidRPr="00E3562C" w14:paraId="3AE1C46D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DF1EB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>Instruirea personalului medical se face gratuit, la locul de funcţionare a dispozitivului</w:t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ab/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482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001634" w:rsidRPr="00E3562C" w14:paraId="30EE202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4D3AF" w14:textId="77777777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 xml:space="preserve">Garanţie completă minim 24 luni de la punerea în funcţiune,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DDC9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001634" w:rsidRPr="00E3562C" w14:paraId="7E12E1C6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769A7" w14:textId="4AF51AC5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>În perioada de garanție, toate costurile privind repararea și/ sau înlocuirea aparatelor, accesoriilor sau componentelor stricate se face gratuit de către furnizorul aparatului, conform conditiilor certificatului de garanţie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0343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001634" w:rsidRPr="00E3562C" w14:paraId="18D2329F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C190E" w14:textId="6A4A99A4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>Asigurarea cu piese de schimb și consumabile pe toată perioada de garanţie si postgaranție, cel putin 10 ani de la data livrării</w:t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ab/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ab/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FD97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001634" w:rsidRPr="00E3562C" w14:paraId="13ED4654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44F3F" w14:textId="6A565FAA" w:rsidR="00001634" w:rsidRPr="00E3562C" w:rsidRDefault="00001634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 xml:space="preserve">Timpul de răspuns la solicitarile de service in perioada de garantie si post garantie va fi de maxim </w:t>
            </w:r>
            <w:r w:rsidR="00356F1D"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>72</w:t>
            </w: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  <w:t xml:space="preserve"> de ore de la primirea sesizarii de la beneficiar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944" w14:textId="77777777" w:rsidR="00001634" w:rsidRPr="00E3562C" w:rsidRDefault="00001634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  <w:tr w:rsidR="00356F1D" w:rsidRPr="00E3562C" w14:paraId="52966623" w14:textId="77777777" w:rsidTr="000016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6B50E" w14:textId="4419774C" w:rsidR="00356F1D" w:rsidRPr="00E3562C" w:rsidRDefault="00356F1D" w:rsidP="00001634">
            <w:pPr>
              <w:pStyle w:val="Frspaiere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  <w:r w:rsidRPr="00E3562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it-IT"/>
              </w:rPr>
              <w:t>Termen de livrare: maxim 90 zile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10A" w14:textId="77777777" w:rsidR="00356F1D" w:rsidRPr="00E3562C" w:rsidRDefault="00356F1D" w:rsidP="00001634">
            <w:pPr>
              <w:pStyle w:val="Frspaiere"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val="ro-RO"/>
              </w:rPr>
            </w:pPr>
          </w:p>
        </w:tc>
      </w:tr>
    </w:tbl>
    <w:p w14:paraId="10AFC914" w14:textId="77777777" w:rsidR="0062022A" w:rsidRPr="00E3562C" w:rsidRDefault="0062022A">
      <w:pPr>
        <w:pStyle w:val="Frspaiere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sectPr w:rsidR="0062022A" w:rsidRPr="00E3562C">
      <w:footerReference w:type="default" r:id="rId8"/>
      <w:pgSz w:w="12240" w:h="15840"/>
      <w:pgMar w:top="851" w:right="474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0A35D" w14:textId="77777777" w:rsidR="00C44D7B" w:rsidRDefault="00C44D7B">
      <w:pPr>
        <w:spacing w:line="240" w:lineRule="auto"/>
      </w:pPr>
      <w:r>
        <w:separator/>
      </w:r>
    </w:p>
  </w:endnote>
  <w:endnote w:type="continuationSeparator" w:id="0">
    <w:p w14:paraId="3BE83053" w14:textId="77777777" w:rsidR="00C44D7B" w:rsidRDefault="00C44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183104"/>
      <w:docPartObj>
        <w:docPartGallery w:val="Page Numbers (Bottom of Page)"/>
        <w:docPartUnique/>
      </w:docPartObj>
    </w:sdtPr>
    <w:sdtContent>
      <w:p w14:paraId="23362EB3" w14:textId="341AACD0" w:rsidR="00E3562C" w:rsidRDefault="00E3562C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54664350" w14:textId="77777777" w:rsidR="00E3562C" w:rsidRDefault="00E3562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1D671" w14:textId="77777777" w:rsidR="00C44D7B" w:rsidRDefault="00C44D7B">
      <w:pPr>
        <w:spacing w:after="0"/>
      </w:pPr>
      <w:r>
        <w:separator/>
      </w:r>
    </w:p>
  </w:footnote>
  <w:footnote w:type="continuationSeparator" w:id="0">
    <w:p w14:paraId="6F843B92" w14:textId="77777777" w:rsidR="00C44D7B" w:rsidRDefault="00C44D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631CE"/>
    <w:multiLevelType w:val="hybridMultilevel"/>
    <w:tmpl w:val="ED964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880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92"/>
    <w:rsid w:val="00001634"/>
    <w:rsid w:val="000030CC"/>
    <w:rsid w:val="000214AB"/>
    <w:rsid w:val="00027EBF"/>
    <w:rsid w:val="00037A14"/>
    <w:rsid w:val="0008678C"/>
    <w:rsid w:val="0012039B"/>
    <w:rsid w:val="001738DB"/>
    <w:rsid w:val="001B3DC9"/>
    <w:rsid w:val="001C0DE5"/>
    <w:rsid w:val="001D42B8"/>
    <w:rsid w:val="00220DEF"/>
    <w:rsid w:val="00235FC7"/>
    <w:rsid w:val="0025645B"/>
    <w:rsid w:val="002B4447"/>
    <w:rsid w:val="002C3696"/>
    <w:rsid w:val="002D6BFF"/>
    <w:rsid w:val="0031318C"/>
    <w:rsid w:val="00356F1D"/>
    <w:rsid w:val="00360992"/>
    <w:rsid w:val="00362F9E"/>
    <w:rsid w:val="0036481B"/>
    <w:rsid w:val="0037576D"/>
    <w:rsid w:val="00381B80"/>
    <w:rsid w:val="003834AA"/>
    <w:rsid w:val="003B6589"/>
    <w:rsid w:val="003F050D"/>
    <w:rsid w:val="003F494B"/>
    <w:rsid w:val="00416F30"/>
    <w:rsid w:val="0046652B"/>
    <w:rsid w:val="00495687"/>
    <w:rsid w:val="004A0AE7"/>
    <w:rsid w:val="004A5873"/>
    <w:rsid w:val="004C024F"/>
    <w:rsid w:val="004D1337"/>
    <w:rsid w:val="004D18CF"/>
    <w:rsid w:val="004E1BAA"/>
    <w:rsid w:val="00513496"/>
    <w:rsid w:val="005412AB"/>
    <w:rsid w:val="00543187"/>
    <w:rsid w:val="005A1094"/>
    <w:rsid w:val="005B66F8"/>
    <w:rsid w:val="005F453B"/>
    <w:rsid w:val="0062022A"/>
    <w:rsid w:val="0062187C"/>
    <w:rsid w:val="006418B2"/>
    <w:rsid w:val="00651B8A"/>
    <w:rsid w:val="0065670B"/>
    <w:rsid w:val="006732ED"/>
    <w:rsid w:val="006B3113"/>
    <w:rsid w:val="0072495C"/>
    <w:rsid w:val="0073684A"/>
    <w:rsid w:val="00741A99"/>
    <w:rsid w:val="007621BD"/>
    <w:rsid w:val="00762F57"/>
    <w:rsid w:val="007A352C"/>
    <w:rsid w:val="00881BFF"/>
    <w:rsid w:val="008903D9"/>
    <w:rsid w:val="00892185"/>
    <w:rsid w:val="009343C5"/>
    <w:rsid w:val="0095771D"/>
    <w:rsid w:val="009D75B0"/>
    <w:rsid w:val="009E2683"/>
    <w:rsid w:val="00A20E4C"/>
    <w:rsid w:val="00A559D3"/>
    <w:rsid w:val="00A60987"/>
    <w:rsid w:val="00A642BF"/>
    <w:rsid w:val="00AA11E4"/>
    <w:rsid w:val="00AB37F1"/>
    <w:rsid w:val="00AB6D14"/>
    <w:rsid w:val="00AC7996"/>
    <w:rsid w:val="00AC79E5"/>
    <w:rsid w:val="00AD3963"/>
    <w:rsid w:val="00AE33A5"/>
    <w:rsid w:val="00B10B72"/>
    <w:rsid w:val="00B249FD"/>
    <w:rsid w:val="00B36711"/>
    <w:rsid w:val="00B57C7C"/>
    <w:rsid w:val="00B61303"/>
    <w:rsid w:val="00BC4973"/>
    <w:rsid w:val="00C44D7B"/>
    <w:rsid w:val="00C514F4"/>
    <w:rsid w:val="00C62A9C"/>
    <w:rsid w:val="00C8527F"/>
    <w:rsid w:val="00C90EB3"/>
    <w:rsid w:val="00CA6C9B"/>
    <w:rsid w:val="00CF1092"/>
    <w:rsid w:val="00D21613"/>
    <w:rsid w:val="00D53502"/>
    <w:rsid w:val="00D6144A"/>
    <w:rsid w:val="00D703AC"/>
    <w:rsid w:val="00D73F4A"/>
    <w:rsid w:val="00D808A5"/>
    <w:rsid w:val="00D80D34"/>
    <w:rsid w:val="00D87E89"/>
    <w:rsid w:val="00DC03A2"/>
    <w:rsid w:val="00DC39F9"/>
    <w:rsid w:val="00DF5A98"/>
    <w:rsid w:val="00E01D29"/>
    <w:rsid w:val="00E20DBB"/>
    <w:rsid w:val="00E3562C"/>
    <w:rsid w:val="00E43472"/>
    <w:rsid w:val="00E468CF"/>
    <w:rsid w:val="00E91108"/>
    <w:rsid w:val="00EE5829"/>
    <w:rsid w:val="00F37974"/>
    <w:rsid w:val="00F57CB5"/>
    <w:rsid w:val="00FC2B25"/>
    <w:rsid w:val="00FC77C3"/>
    <w:rsid w:val="00FD16F4"/>
    <w:rsid w:val="00FF53FE"/>
    <w:rsid w:val="00FF67DC"/>
    <w:rsid w:val="31C557D3"/>
    <w:rsid w:val="34E8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F2C06B"/>
  <w15:docId w15:val="{88049980-C23E-4A41-BCB6-B571B560F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14:ligatures w14:val="standard"/>
    </w:rPr>
  </w:style>
  <w:style w:type="paragraph" w:styleId="Titlu6">
    <w:name w:val="heading 6"/>
    <w:link w:val="Titlu6Caracter"/>
    <w:unhideWhenUsed/>
    <w:qFormat/>
    <w:rsid w:val="00001634"/>
    <w:pPr>
      <w:outlineLvl w:val="5"/>
    </w:pPr>
    <w:rPr>
      <w:rFonts w:ascii="Arial" w:eastAsia="Arial" w:hAnsi="Arial" w:cs="Arial"/>
      <w:color w:val="1F4D78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character" w:styleId="Robust">
    <w:name w:val="Strong"/>
    <w:basedOn w:val="Fontdeparagrafimplicit"/>
    <w:qFormat/>
    <w:rPr>
      <w:b/>
      <w:bCs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paragraph" w:styleId="Frspaiere">
    <w:name w:val="No Spacing"/>
    <w:link w:val="FrspaiereCaracter"/>
    <w:uiPriority w:val="1"/>
    <w:qFormat/>
    <w:rPr>
      <w:kern w:val="2"/>
      <w:sz w:val="22"/>
      <w:szCs w:val="22"/>
      <w14:ligatures w14:val="standard"/>
    </w:rPr>
  </w:style>
  <w:style w:type="character" w:customStyle="1" w:styleId="hps">
    <w:name w:val="hps"/>
  </w:style>
  <w:style w:type="character" w:customStyle="1" w:styleId="WW8Num3z0">
    <w:name w:val="WW8Num3z0"/>
    <w:rPr>
      <w:rFonts w:ascii="Symbol" w:hAnsi="Symbol" w:cs="Symbol"/>
    </w:rPr>
  </w:style>
  <w:style w:type="paragraph" w:customStyle="1" w:styleId="NoSpacing1">
    <w:name w:val="No Spacing1"/>
    <w:qFormat/>
    <w:rPr>
      <w:rFonts w:ascii="Calibri" w:eastAsia="Calibri" w:hAnsi="Calibri" w:cs="Times New Roman"/>
      <w:sz w:val="22"/>
      <w:szCs w:val="22"/>
      <w:lang w:val="ro-RO"/>
    </w:rPr>
  </w:style>
  <w:style w:type="character" w:customStyle="1" w:styleId="Titlu6Caracter">
    <w:name w:val="Titlu 6 Caracter"/>
    <w:basedOn w:val="Fontdeparagrafimplicit"/>
    <w:link w:val="Titlu6"/>
    <w:rsid w:val="00001634"/>
    <w:rPr>
      <w:rFonts w:ascii="Arial" w:eastAsia="Arial" w:hAnsi="Arial" w:cs="Arial"/>
      <w:color w:val="1F4D78"/>
      <w:sz w:val="22"/>
      <w:szCs w:val="22"/>
    </w:rPr>
  </w:style>
  <w:style w:type="character" w:customStyle="1" w:styleId="FrspaiereCaracter">
    <w:name w:val="Fără spațiere Caracter"/>
    <w:link w:val="Frspaiere"/>
    <w:uiPriority w:val="1"/>
    <w:rsid w:val="00001634"/>
    <w:rPr>
      <w:kern w:val="2"/>
      <w:sz w:val="22"/>
      <w:szCs w:val="22"/>
      <w14:ligatures w14:val="standard"/>
    </w:rPr>
  </w:style>
  <w:style w:type="paragraph" w:styleId="Antet">
    <w:name w:val="header"/>
    <w:basedOn w:val="Normal"/>
    <w:link w:val="AntetCaracter"/>
    <w:uiPriority w:val="99"/>
    <w:unhideWhenUsed/>
    <w:rsid w:val="00E35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3562C"/>
    <w:rPr>
      <w:kern w:val="2"/>
      <w:sz w:val="22"/>
      <w:szCs w:val="22"/>
      <w14:ligatures w14:val="standard"/>
    </w:rPr>
  </w:style>
  <w:style w:type="paragraph" w:styleId="Subsol">
    <w:name w:val="footer"/>
    <w:basedOn w:val="Normal"/>
    <w:link w:val="SubsolCaracter"/>
    <w:uiPriority w:val="99"/>
    <w:unhideWhenUsed/>
    <w:rsid w:val="00E35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3562C"/>
    <w:rPr>
      <w:kern w:val="2"/>
      <w:sz w:val="22"/>
      <w:szCs w:val="22"/>
      <w14:ligatures w14:val="standar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16A0C-518A-486E-861C-5E298580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1020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PC241</cp:lastModifiedBy>
  <cp:revision>2</cp:revision>
  <dcterms:created xsi:type="dcterms:W3CDTF">2020-09-15T12:05:00Z</dcterms:created>
  <dcterms:modified xsi:type="dcterms:W3CDTF">2026-05-20T07:36:00Z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CED409711A004F9EB0CA2EF28CD6FB14_12</vt:lpwstr>
  </property>
</Properties>
</file>